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72"/>
        <w:gridCol w:w="115"/>
        <w:gridCol w:w="2035"/>
        <w:gridCol w:w="501"/>
        <w:gridCol w:w="229"/>
        <w:gridCol w:w="516"/>
        <w:gridCol w:w="215"/>
        <w:gridCol w:w="287"/>
        <w:gridCol w:w="114"/>
        <w:gridCol w:w="230"/>
        <w:gridCol w:w="114"/>
        <w:gridCol w:w="100"/>
        <w:gridCol w:w="803"/>
        <w:gridCol w:w="501"/>
        <w:gridCol w:w="287"/>
        <w:gridCol w:w="329"/>
        <w:gridCol w:w="903"/>
        <w:gridCol w:w="229"/>
        <w:gridCol w:w="115"/>
        <w:gridCol w:w="1189"/>
        <w:gridCol w:w="58"/>
        <w:gridCol w:w="42"/>
        <w:gridCol w:w="115"/>
        <w:gridCol w:w="57"/>
        <w:gridCol w:w="26"/>
      </w:tblGrid>
      <w:tr w:rsidR="00F1748F" w:rsidTr="0046463F">
        <w:trPr>
          <w:trHeight w:hRule="exact" w:val="903"/>
        </w:trPr>
        <w:tc>
          <w:tcPr>
            <w:tcW w:w="9585" w:type="dxa"/>
            <w:gridSpan w:val="25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ДОГОВОР № 30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 предоставлении социальных услуг в стационарной форме социального обслуживания</w:t>
            </w:r>
          </w:p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5760" w:type="dxa"/>
            <w:gridSpan w:val="1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Пермский край, с. Дуброво</w:t>
            </w:r>
          </w:p>
        </w:tc>
        <w:tc>
          <w:tcPr>
            <w:tcW w:w="788" w:type="dxa"/>
            <w:gridSpan w:val="2"/>
          </w:tcPr>
          <w:p w:rsidR="00F1748F" w:rsidRDefault="00F1748F"/>
        </w:tc>
        <w:tc>
          <w:tcPr>
            <w:tcW w:w="3037" w:type="dxa"/>
            <w:gridSpan w:val="9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01.01.2021 г.</w:t>
            </w:r>
          </w:p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100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2077"/>
        </w:trPr>
        <w:tc>
          <w:tcPr>
            <w:tcW w:w="9528" w:type="dxa"/>
            <w:gridSpan w:val="24"/>
            <w:vMerge w:val="restart"/>
            <w:shd w:val="clear" w:color="auto" w:fill="auto"/>
          </w:tcPr>
          <w:p w:rsidR="0046463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Государственное бюджетное учреждение Пермского края «Дубровский психоневрологический интернат»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, именуемый в дальнейшем «Исполнитель», в лице директора Ростовщиковой Татьяны Александровны, действующего на основании Устава, утверждённого приказом Министерства социального развития Пермского края от 28.12.2018 года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СЭД-33-01-03-1059 и зарегистрированного в Межрайонной Инспекции Федеральной налоговой службы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17 по Пермскому краю 17.01.2019 г. за ГРН 2195958070449, с одной стороны, и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Орган опеки и попечительства - Территориальное управление Министерства социального развития Пермского края по Краснокамскому и Нытвенскому городским округам, Отдел по Нытвенскому городскому округу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, именуемое в дальнейшем «Заказчик», в лице начальника отдела по Нытвенскому городскому округу Безматерных Натальи Леонидовны, действующего на основании приказа территориального управления Министерства социального развития Пермского края по Краснокамскому и Нытвенскому городским округам от 18.03.2019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СЭД-33-11-05-01-40, от имени и в интересах недееспособного (Получателя социальных услуг) </w:t>
            </w:r>
            <w:r w:rsidR="0046463F">
              <w:rPr>
                <w:rFonts w:ascii="Times New Roman" w:eastAsia="Times New Roman" w:hAnsi="Times New Roman" w:cs="Times New Roman"/>
                <w:spacing w:val="-2"/>
                <w:sz w:val="22"/>
              </w:rPr>
              <w:t>_____ФИО</w:t>
            </w:r>
            <w:bookmarkStart w:id="0" w:name="_GoBack"/>
            <w:bookmarkEnd w:id="0"/>
            <w:r w:rsidR="0046463F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документ, удостоверяющий личность: паспорт серия 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выдан ОВД Оханского муниципального района Пермского края, 21.12.2006 г., проживающего по адресу: Нытвенский р-н, деревня Груни, ул Центральная, д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6 ,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с другой стороны, совместно именуемые в дальнейшем «Стороны», заключили настоящий договор (далее - Договор) о нижеследующем.</w:t>
            </w:r>
          </w:p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2244"/>
        </w:trPr>
        <w:tc>
          <w:tcPr>
            <w:tcW w:w="9528" w:type="dxa"/>
            <w:gridSpan w:val="24"/>
            <w:vMerge/>
            <w:shd w:val="clear" w:color="auto" w:fill="auto"/>
          </w:tcPr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4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444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I. Предмет договора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1648"/>
        </w:trPr>
        <w:tc>
          <w:tcPr>
            <w:tcW w:w="9528" w:type="dxa"/>
            <w:gridSpan w:val="24"/>
            <w:vMerge w:val="restart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1.1. Заказчик поручает, а Исполнитель обязуется оказать социальные услуги Получателю социальных услуг на основании индивидуальной программы предоставления социальных услуг, выданной в установленном порядке (далее - Услуги, индивидуальная программа), которая является неотъемлемой частью настоящего Договора.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1.2.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программой. Виды, сроки, периодичность и стоимость указываются в Перечне социальных услуг, предоставляемых Получателю социальных услуг (далее - Перечень), который является Приложением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1 к настоящему договору.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1.3. Место оказания услуг: , Пермский край, Нытвенский район, д. Груни, ул. Центральная, д.6.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1.4. По результатам оказания Услуг Исполнитель представляет Заказчику акт сдачи-приемки оказанных Услуг (далее - Акт), подписанный Исполнителем, в 2-х экземплярах, составленный по форме, согласно приложению 2 к настоящему Договору.</w:t>
            </w:r>
          </w:p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633"/>
        </w:trPr>
        <w:tc>
          <w:tcPr>
            <w:tcW w:w="9528" w:type="dxa"/>
            <w:gridSpan w:val="24"/>
            <w:vMerge/>
            <w:shd w:val="clear" w:color="auto" w:fill="auto"/>
          </w:tcPr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329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II. Взаимодействие сторон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2264"/>
        </w:trPr>
        <w:tc>
          <w:tcPr>
            <w:tcW w:w="9528" w:type="dxa"/>
            <w:gridSpan w:val="24"/>
            <w:vMerge w:val="restart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2.1. Исполнитель обязан: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а) предоставлять Получателю социальных услуг надлежащего качества Услуги в соответствии с индивидуальной программой, условиями настоящего Договора и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 Пермского края и действующим законодательством в области социального обслуживания;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б) предоставлять бесплатно в доступной форме Получателю социальных услуг информацию о его правах и обязанностях, о видах социальных услуг, сроках, порядке и об условиях их предоставления, о тарифах на эти услуги, их стоимости, либо о возможности получения их бесплатно;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в) использовать информацию о Получателе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г) обеспечивать Получателю социальных услуг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действующим законодательством и локальными нормативными актами Исполнителя;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д) обеспечивать сохранность личных вещей и ценностей, сданных Получателем социальных услуг и принятых Исполнителем в установленном порядке; </w:t>
            </w:r>
          </w:p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2249"/>
        </w:trPr>
        <w:tc>
          <w:tcPr>
            <w:tcW w:w="9528" w:type="dxa"/>
            <w:gridSpan w:val="24"/>
            <w:vMerge/>
            <w:shd w:val="clear" w:color="auto" w:fill="auto"/>
          </w:tcPr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2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330"/>
        </w:trPr>
        <w:tc>
          <w:tcPr>
            <w:tcW w:w="9313" w:type="dxa"/>
            <w:gridSpan w:val="21"/>
            <w:shd w:val="clear" w:color="auto" w:fill="auto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98" w:type="dxa"/>
            <w:gridSpan w:val="5"/>
          </w:tcPr>
          <w:p w:rsidR="00F1748F" w:rsidRDefault="00F1748F"/>
        </w:tc>
      </w:tr>
      <w:tr w:rsidR="00F1748F" w:rsidTr="0046463F">
        <w:trPr>
          <w:trHeight w:hRule="exact" w:val="2865"/>
        </w:trPr>
        <w:tc>
          <w:tcPr>
            <w:tcW w:w="9528" w:type="dxa"/>
            <w:gridSpan w:val="24"/>
            <w:vMerge w:val="restart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ж) вести учет Услуг, оказанных Получателю социальных услуг;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з) исполнять иные обязанности в соответствии с нормами действующего законодательства.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2.2. Исполнитель имеет право: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а) отказать в предоставлении Услуг Получателю социальных услуг в случае нарушения им условий настоящего договора, а также в случае, возникновения у Получателя социальных услуг, получающего Услуги, медицинских противопоказаний, указанных в заключении уполномоченной медицинской организации;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б) требовать от Заказчика соблюдения условий настоящего Договора;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в) требовать от Получателя социальных услуг соблюдения правил внутреннего распорядка для получателей социальных услуг, утвержденных в Учреждении;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г) в одностороннем порядке изменить размер оплаты Услуг, установленный в разделе III настоящего Договора, в случае изменения среднедушевого дохода Получателя социальных услуги (или) предельной величины среднедушевого дохода, установленной законом Пермского края, известив об этом письменно Заказчика в течение двух дней со дня таких изменений.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2.3. Заказчик обязан: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а) соблюдать сроки и условия настоящего Договора;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б) в течение 5 (пяти) дней с даты получения, подписать Акт или направить мотивированный отказ в случае наличия претензий; в случае не подписания Акта Заказчиком в течение 5 дней с даты получения Акта от Исполнителя, либо отсутствия мотивированного отказа Заказчика от подписания Акта, Акт считается подписанным, а обязательства Исполнителя по оказанию услуг исполненными;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2.4. Заказчик имеет право: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а) на получение бесплатно в доступной форме информации о видах социальных услуг, которые будут оказаны Получателю социальных услуг в соответствии с индивидуальной программой, сроках, порядке, условиях их предоставления, о тарифах на эти услуги, их стоимости;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б) сообщить Исполнителю о выявленных нарушениях порядка предоставления социальных услуг, утвержденного приказом Министерства. </w:t>
            </w:r>
          </w:p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2006"/>
        </w:trPr>
        <w:tc>
          <w:tcPr>
            <w:tcW w:w="9528" w:type="dxa"/>
            <w:gridSpan w:val="24"/>
            <w:vMerge/>
            <w:shd w:val="clear" w:color="auto" w:fill="auto"/>
          </w:tcPr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2006"/>
        </w:trPr>
        <w:tc>
          <w:tcPr>
            <w:tcW w:w="9528" w:type="dxa"/>
            <w:gridSpan w:val="24"/>
            <w:vMerge/>
            <w:shd w:val="clear" w:color="auto" w:fill="auto"/>
          </w:tcPr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458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III. Стоимость Услуг, сроки и порядок их оплаты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1863"/>
        </w:trPr>
        <w:tc>
          <w:tcPr>
            <w:tcW w:w="9528" w:type="dxa"/>
            <w:gridSpan w:val="24"/>
            <w:vMerge w:val="restart"/>
            <w:shd w:val="clear" w:color="auto" w:fill="auto"/>
          </w:tcPr>
          <w:p w:rsidR="0046463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3.1. Cтоимость Услуг, предусмотренных настоящим договором, определяется в соответствии с Перечнем (Приложение 1) и индивидуальной программой и составляет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 xml:space="preserve"> </w:t>
            </w:r>
            <w:r w:rsidR="0046463F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 xml:space="preserve"> (</w:t>
            </w:r>
            <w:r w:rsidR="0046463F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сумма)</w:t>
            </w:r>
          </w:p>
          <w:p w:rsidR="00F1748F" w:rsidRDefault="0046463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2.Получатель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="00130D73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социальных услуг осуществляет ежемесячную оплату фактически оказанных социальных услуг в соответствии с актом. </w:t>
            </w:r>
            <w:r w:rsidR="00130D73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Размер оплаты не может превышать 75% среднедушевого дохода Получателя социальных услуг</w:t>
            </w:r>
            <w:r w:rsidR="00130D73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. В случае возникновения временных выбытий Получателя социальных услуг, Исполнитель учитывает в Акте фактически предоставленные Услуги Получателю социальных услуг с учетом их предоставления, не требующего непосредственного присутствия Получателя социальных услуг в Учреждении в соответствии с перечнем, утвержденным локальным актом Исполнителя. 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3.3. Получатель социальных услуг осуществляет ежемесячную оплату социальных услуг не позднее 10 числа месяца, следующего за месяцем их оказания или 100% предоплатой в текущем месяце, как наличным, так и безналичным расчетом. В случае предоплаты, ежемесячно делается перерасчет по факту оказанных услуг. Оплата в безналичном порядке производится на счет, указанный в разделе VII. Настоящего Договора.</w:t>
            </w:r>
          </w:p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862"/>
        </w:trPr>
        <w:tc>
          <w:tcPr>
            <w:tcW w:w="9528" w:type="dxa"/>
            <w:gridSpan w:val="24"/>
            <w:vMerge/>
            <w:shd w:val="clear" w:color="auto" w:fill="auto"/>
          </w:tcPr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00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459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IV. Основания изменения и расторжения договора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1690"/>
        </w:trPr>
        <w:tc>
          <w:tcPr>
            <w:tcW w:w="9528" w:type="dxa"/>
            <w:gridSpan w:val="24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4.3. Договор считается расторгнутым со дня письменного уведомления Исполнителем Заказчика об отказе от исполнения Договора.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616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58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286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[1] Стоимость по договору определяется из расчета среднемесячной стоимости индивидуальной программы (расчетный период 1 год)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444"/>
        </w:trPr>
        <w:tc>
          <w:tcPr>
            <w:tcW w:w="9528" w:type="dxa"/>
            <w:gridSpan w:val="24"/>
            <w:shd w:val="clear" w:color="auto" w:fill="auto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688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00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803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00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459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VI. Срок действия договора и другие условия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4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788"/>
        </w:trPr>
        <w:tc>
          <w:tcPr>
            <w:tcW w:w="9528" w:type="dxa"/>
            <w:gridSpan w:val="24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6.1. Настоящий Договор вступает в силу со дня его подписания Сторонами и действует до 31.12.2023 года.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6.2. Договор составлен в двух экземплярах, имеющих равную юридическую силу.</w:t>
            </w:r>
          </w:p>
          <w:p w:rsidR="00F1748F" w:rsidRDefault="00F1748F"/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329"/>
        </w:trPr>
        <w:tc>
          <w:tcPr>
            <w:tcW w:w="9528" w:type="dxa"/>
            <w:gridSpan w:val="24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VII. Адрес (место нахождения), реквизиты и подписи Сторон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4513" w:type="dxa"/>
            <w:gridSpan w:val="10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ИСПОЛНИТЕЛЬ</w:t>
            </w:r>
          </w:p>
        </w:tc>
        <w:tc>
          <w:tcPr>
            <w:tcW w:w="230" w:type="dxa"/>
          </w:tcPr>
          <w:p w:rsidR="00F1748F" w:rsidRDefault="00F1748F"/>
        </w:tc>
        <w:tc>
          <w:tcPr>
            <w:tcW w:w="4628" w:type="dxa"/>
            <w:gridSpan w:val="11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ЗАКАЗЧИК</w:t>
            </w:r>
          </w:p>
        </w:tc>
        <w:tc>
          <w:tcPr>
            <w:tcW w:w="240" w:type="dxa"/>
            <w:gridSpan w:val="4"/>
          </w:tcPr>
          <w:p w:rsidR="00F1748F" w:rsidRDefault="00F1748F"/>
        </w:tc>
      </w:tr>
      <w:tr w:rsidR="00F1748F" w:rsidTr="0046463F">
        <w:trPr>
          <w:trHeight w:hRule="exact" w:val="2035"/>
        </w:trPr>
        <w:tc>
          <w:tcPr>
            <w:tcW w:w="4513" w:type="dxa"/>
            <w:gridSpan w:val="10"/>
            <w:vMerge w:val="restart"/>
            <w:shd w:val="clear" w:color="auto" w:fill="auto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Государственное бюджетное учреждение Пермского края «Дубровский психоневрологический интернат»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Место нахождения: 618100, с. Дуброво, ул. Ленина, д. 9.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Тел./факс: 8(34279)3-10-18, 3-10-71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E-mail: d-pni@bk.ru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ОГРН 1025902285034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ИНН 5946005483 КПП 594701001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р/с 03224643570000005600 Наименование получателя: Министерство финансов Пермского края (ГБУ ПК «Дубровский ПНИ» л/с 208550524 ) БИК: 015773997 ОТДЕЛЕНИЕ ПЕРМЬ БАНКА РОССИИ/УФК по Пермскому краю г. Пермь кор. счет 40102810145370000048</w:t>
            </w:r>
          </w:p>
          <w:p w:rsidR="00F1748F" w:rsidRDefault="00F1748F"/>
        </w:tc>
        <w:tc>
          <w:tcPr>
            <w:tcW w:w="230" w:type="dxa"/>
          </w:tcPr>
          <w:p w:rsidR="00F1748F" w:rsidRDefault="00F1748F"/>
        </w:tc>
        <w:tc>
          <w:tcPr>
            <w:tcW w:w="4670" w:type="dxa"/>
            <w:gridSpan w:val="12"/>
            <w:vMerge w:val="restart"/>
            <w:shd w:val="clear" w:color="auto" w:fill="auto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Орган опеки и попечительства - Территориальное управление Министерства социального развития Пермского края по Краснокамскому и Нытвенскому городским округам, Отдел по Нытвенскому городскому округу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Место нахождения: Юридический адрес: г. Краснокамск пр. Мира,8 Фактический адрес: 617000, г. Нытва, ул. Мира, 16 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Тел./факс: 8 (34 273) 4-56-56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E-mail: kra.tumsr@mail.ru 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ОГРН 109591600487 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ИНН 591602442 КПП 591601001</w:t>
            </w:r>
          </w:p>
          <w:p w:rsidR="00F1748F" w:rsidRDefault="00F1748F"/>
        </w:tc>
        <w:tc>
          <w:tcPr>
            <w:tcW w:w="198" w:type="dxa"/>
            <w:gridSpan w:val="3"/>
          </w:tcPr>
          <w:p w:rsidR="00F1748F" w:rsidRDefault="00F1748F"/>
        </w:tc>
      </w:tr>
      <w:tr w:rsidR="00F1748F" w:rsidTr="0046463F">
        <w:trPr>
          <w:trHeight w:hRule="exact" w:val="2020"/>
        </w:trPr>
        <w:tc>
          <w:tcPr>
            <w:tcW w:w="4513" w:type="dxa"/>
            <w:gridSpan w:val="10"/>
            <w:vMerge/>
            <w:shd w:val="clear" w:color="auto" w:fill="auto"/>
          </w:tcPr>
          <w:p w:rsidR="00F1748F" w:rsidRDefault="00F1748F"/>
        </w:tc>
        <w:tc>
          <w:tcPr>
            <w:tcW w:w="230" w:type="dxa"/>
          </w:tcPr>
          <w:p w:rsidR="00F1748F" w:rsidRDefault="00F1748F"/>
        </w:tc>
        <w:tc>
          <w:tcPr>
            <w:tcW w:w="4670" w:type="dxa"/>
            <w:gridSpan w:val="12"/>
            <w:vMerge/>
            <w:shd w:val="clear" w:color="auto" w:fill="auto"/>
          </w:tcPr>
          <w:p w:rsidR="00F1748F" w:rsidRDefault="00F1748F"/>
        </w:tc>
        <w:tc>
          <w:tcPr>
            <w:tcW w:w="198" w:type="dxa"/>
            <w:gridSpan w:val="3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3381" w:type="dxa"/>
            <w:gridSpan w:val="6"/>
            <w:tcBorders>
              <w:bottom w:val="single" w:sz="5" w:space="0" w:color="000000"/>
            </w:tcBorders>
          </w:tcPr>
          <w:p w:rsidR="00F1748F" w:rsidRDefault="00F1748F"/>
        </w:tc>
        <w:tc>
          <w:tcPr>
            <w:tcW w:w="1362" w:type="dxa"/>
            <w:gridSpan w:val="5"/>
          </w:tcPr>
          <w:p w:rsidR="00F1748F" w:rsidRDefault="00F1748F"/>
        </w:tc>
        <w:tc>
          <w:tcPr>
            <w:tcW w:w="3381" w:type="dxa"/>
            <w:gridSpan w:val="9"/>
            <w:tcBorders>
              <w:bottom w:val="single" w:sz="5" w:space="0" w:color="000000"/>
            </w:tcBorders>
          </w:tcPr>
          <w:p w:rsidR="00F1748F" w:rsidRDefault="00F1748F"/>
        </w:tc>
        <w:tc>
          <w:tcPr>
            <w:tcW w:w="1487" w:type="dxa"/>
            <w:gridSpan w:val="6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3381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Ростовщикова Т.А.</w:t>
            </w:r>
          </w:p>
        </w:tc>
        <w:tc>
          <w:tcPr>
            <w:tcW w:w="1362" w:type="dxa"/>
            <w:gridSpan w:val="5"/>
          </w:tcPr>
          <w:p w:rsidR="00F1748F" w:rsidRDefault="00F1748F"/>
        </w:tc>
        <w:tc>
          <w:tcPr>
            <w:tcW w:w="3381" w:type="dxa"/>
            <w:gridSpan w:val="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Безматерных Н.Л.</w:t>
            </w:r>
          </w:p>
        </w:tc>
        <w:tc>
          <w:tcPr>
            <w:tcW w:w="1487" w:type="dxa"/>
            <w:gridSpan w:val="6"/>
          </w:tcPr>
          <w:p w:rsidR="00F1748F" w:rsidRDefault="00F1748F"/>
        </w:tc>
      </w:tr>
      <w:tr w:rsidR="00F1748F" w:rsidTr="0046463F">
        <w:trPr>
          <w:trHeight w:hRule="exact" w:val="2851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2837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9528" w:type="dxa"/>
            <w:gridSpan w:val="24"/>
            <w:shd w:val="clear" w:color="auto" w:fill="auto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83" w:type="dxa"/>
            <w:gridSpan w:val="2"/>
          </w:tcPr>
          <w:p w:rsidR="00F1748F" w:rsidRDefault="00F1748F"/>
        </w:tc>
      </w:tr>
      <w:tr w:rsidR="00F1748F" w:rsidTr="0046463F">
        <w:trPr>
          <w:trHeight w:hRule="exact" w:val="329"/>
        </w:trPr>
        <w:tc>
          <w:tcPr>
            <w:tcW w:w="3152" w:type="dxa"/>
            <w:gridSpan w:val="5"/>
          </w:tcPr>
          <w:p w:rsidR="00F1748F" w:rsidRDefault="00F1748F"/>
        </w:tc>
        <w:tc>
          <w:tcPr>
            <w:tcW w:w="6161" w:type="dxa"/>
            <w:gridSpan w:val="16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1 к договору № 30 от 01.01.2021 г.</w:t>
            </w:r>
          </w:p>
        </w:tc>
        <w:tc>
          <w:tcPr>
            <w:tcW w:w="298" w:type="dxa"/>
            <w:gridSpan w:val="5"/>
          </w:tcPr>
          <w:p w:rsidR="00F1748F" w:rsidRDefault="00F1748F"/>
        </w:tc>
      </w:tr>
      <w:tr w:rsidR="00F1748F" w:rsidTr="0046463F">
        <w:trPr>
          <w:trHeight w:hRule="exact" w:val="573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559"/>
        </w:trPr>
        <w:tc>
          <w:tcPr>
            <w:tcW w:w="9313" w:type="dxa"/>
            <w:gridSpan w:val="21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Перечень социальных услуг, предоставляемых Получателю социальных услуг</w:t>
            </w:r>
          </w:p>
        </w:tc>
        <w:tc>
          <w:tcPr>
            <w:tcW w:w="298" w:type="dxa"/>
            <w:gridSpan w:val="5"/>
          </w:tcPr>
          <w:p w:rsidR="00F1748F" w:rsidRDefault="00F1748F"/>
        </w:tc>
      </w:tr>
      <w:tr w:rsidR="00F1748F" w:rsidTr="0046463F">
        <w:trPr>
          <w:trHeight w:hRule="exact" w:val="115"/>
        </w:trPr>
        <w:tc>
          <w:tcPr>
            <w:tcW w:w="9611" w:type="dxa"/>
            <w:gridSpan w:val="26"/>
          </w:tcPr>
          <w:p w:rsidR="00F1748F" w:rsidRDefault="00F1748F"/>
        </w:tc>
      </w:tr>
      <w:tr w:rsidR="00F1748F" w:rsidTr="0046463F">
        <w:trPr>
          <w:trHeight w:hRule="exact" w:val="558"/>
        </w:trPr>
        <w:tc>
          <w:tcPr>
            <w:tcW w:w="9528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I  Социально-бытовые услуги</w:t>
            </w: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0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социально-бытовой услуги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формы социального обслуживания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предоставления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 предоставления услуги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Срок предоставления услуги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1361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жилой площади, помещений для организации реабилитационных и лечебных мероприятий, лечебно-трудовой и учебной деятельности, культурного и бытового обслуживания согласно утвержденным нормативам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постоянно, на период проживания (договора)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91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в пользование обучающего, реабилитационного оборудования, инвентаря для лечебно-трудовой деятельности, бытовой техники, мебели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постоянно на период проживания (договора)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1.3. 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Обеспечение питания согласно утвержденным нормативам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раза в день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ежедневно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1.3.3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Организация питания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раза в день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ежедневно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91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мягкого инвентаря согласно утвержденным нормативам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 утвержденными нормативами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 утвержденными нормативами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мягкого инвентаря согласно утвержденным нормативам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Весь период проживания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Постоянно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Смена постельного белья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1.5.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Уборка жилых помещений, помещений общего пользования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1.5.1 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Уборка жилых помещений, помещений общего пользования (ежедневная уборка)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сутки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1.5.2 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Уборка жилых помещений, помещений общего пользования (генеральная уборка)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1.6.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Помощь в написании, оформлении и прочтении писем, документов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 документов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прогулок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ежедневно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прогулок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сутки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688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Санитарно-гигиенические услуги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ежедневно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средств личной гигиены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1.8.2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Помывка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1.8.8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Санитарная обработка получателя социальных услуг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Стрижка ногтей на руках и ногах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1.8.12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Стрижка волос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квартал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1.8.13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Бритье усов, бороды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раза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114"/>
        </w:trPr>
        <w:tc>
          <w:tcPr>
            <w:tcW w:w="9585" w:type="dxa"/>
            <w:gridSpan w:val="25"/>
            <w:tcBorders>
              <w:top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9313" w:type="dxa"/>
            <w:gridSpan w:val="21"/>
            <w:tcBorders>
              <w:bottom w:val="single" w:sz="5" w:space="0" w:color="000000"/>
            </w:tcBorders>
            <w:shd w:val="clear" w:color="auto" w:fill="auto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72" w:type="dxa"/>
            <w:gridSpan w:val="4"/>
            <w:tcBorders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1.9.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ритуальных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факту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1.10.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транспорта для поездок к местам лечения, обучения, консультаций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 поездок, 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досуга и отдыха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ежедневно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1.11.1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досуга и отдыха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сутки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559"/>
        </w:trPr>
        <w:tc>
          <w:tcPr>
            <w:tcW w:w="952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II  Социально-медицинские услуги</w:t>
            </w:r>
          </w:p>
        </w:tc>
        <w:tc>
          <w:tcPr>
            <w:tcW w:w="57" w:type="dxa"/>
            <w:tcBorders>
              <w:top w:val="single" w:sz="5" w:space="0" w:color="000000"/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0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социально-бытовой услуги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формы социального обслуживания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предоставления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 предоставления услуги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Срок предоставления услуги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оказания получателям социальных услуг первичной медико-санитарной помощи, специализированной медицинской помощи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2.1.2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первичной врачебной помощи, в том числе при неотложных и экстренных состояниях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2.1.3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первичной доврачебной помощи, в том числе при неотложных и экстренных состояниях; вызов скорой помощи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2.1.4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первичной специализированной помощи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2.1.5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проведения профилактических прививок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2.1.6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оказании первичной врачебной и первичной специализированной помощи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Обеспечение ухода с учетом состояния здоровья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ежедневно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8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Плановая регистрация жизненно важных показателей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2.2.2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Выполнение врачебных назначений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раза в сутки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8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2.2.3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Забор материала для клинических и бактериологических анализов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113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2.3.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проведении и (или)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медицинским показаниям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1131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2.3.1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проведении и (или)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раз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2.4.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проведении медико-социальной экспертизы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потребности, 1 раз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Содействие в организации прохождения диспансеризации получателями социальных услуг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осуществлении диспансерного наблюдения  в отношении клиентов, страдающих хроническими заболеваниями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2.6.2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проведения углубленного медицинского осмотра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2.6.3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Диспансеризация определенных групп взрослого населения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3 года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74"/>
        </w:trPr>
        <w:tc>
          <w:tcPr>
            <w:tcW w:w="9585" w:type="dxa"/>
            <w:gridSpan w:val="25"/>
            <w:tcBorders>
              <w:top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9313" w:type="dxa"/>
            <w:gridSpan w:val="21"/>
            <w:tcBorders>
              <w:bottom w:val="single" w:sz="5" w:space="0" w:color="000000"/>
            </w:tcBorders>
            <w:shd w:val="clear" w:color="auto" w:fill="auto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72" w:type="dxa"/>
            <w:gridSpan w:val="4"/>
            <w:tcBorders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1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2.7.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Госпитализация получателей социальных услуг в медицинские организации, содействие в направлении по медицинским показаниям на санаторно-курортное лечение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медицинским показаниям, 2 раза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91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2.8.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обеспечении получателей социальных услуг по заключению врачей лекарственными средствами и изделиями медицинского назначения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ежемесячно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2.9.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и проведение лечебно-трудовой деятельности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сутки, по необходимости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2.9.1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и проведение лечебно-трудовой деятельности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573"/>
        </w:trPr>
        <w:tc>
          <w:tcPr>
            <w:tcW w:w="952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III  Социально-психологические услуги</w:t>
            </w:r>
          </w:p>
        </w:tc>
        <w:tc>
          <w:tcPr>
            <w:tcW w:w="57" w:type="dxa"/>
            <w:tcBorders>
              <w:top w:val="single" w:sz="5" w:space="0" w:color="000000"/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0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социально-бытовой услуги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формы социального обслуживания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предоставления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 предоставления услуги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Срок предоставления услуги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6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Социально-психологическая диагностика и обследование личности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Социально-психологическая диагностика и обследование личности получателя социальных услуг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Проведение психокоррекционной работы с получателем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Проведение психокоррекционной работы с получателем социальных услуг: Групповые занятия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3.2.3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Проведение психокоррекционной работы с получателем социальных услуг: Индивидуальные занятия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91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Социально-психологическое консультирование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запросу получателя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запросу получателя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Социально-психологическое консультирование получателя социальных услуг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3.4.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Социально-психологический патронаж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ежемесячно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559"/>
        </w:trPr>
        <w:tc>
          <w:tcPr>
            <w:tcW w:w="952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IV  Социально-педагогические услуги</w:t>
            </w:r>
          </w:p>
        </w:tc>
        <w:tc>
          <w:tcPr>
            <w:tcW w:w="57" w:type="dxa"/>
            <w:tcBorders>
              <w:top w:val="single" w:sz="5" w:space="0" w:color="000000"/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социально-бытовой услуги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формы социального обслуживания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предоставления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 предоставления услуги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Срок предоставления услуги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Социально-педагогическая коррекция, включая диагностику и консультирование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Социально-педагогическая диагностика получателя социальных услуг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8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4.1.2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Социально-педагогическая Консультирование получателя социальных услуг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4.1.3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Социально-педагогическое коррекция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сутки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113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4.2.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Обучение членов семьи получателя социальных услуг основам медико-психологических и социально-медицинских знаний для проведения реабилитационных мероприятий в домашних условиях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9585" w:type="dxa"/>
            <w:gridSpan w:val="25"/>
            <w:tcBorders>
              <w:top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344"/>
        </w:trPr>
        <w:tc>
          <w:tcPr>
            <w:tcW w:w="9313" w:type="dxa"/>
            <w:gridSpan w:val="21"/>
            <w:shd w:val="clear" w:color="auto" w:fill="auto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298" w:type="dxa"/>
            <w:gridSpan w:val="5"/>
          </w:tcPr>
          <w:p w:rsidR="00F1748F" w:rsidRDefault="00F1748F"/>
        </w:tc>
      </w:tr>
      <w:tr w:rsidR="00F1748F" w:rsidTr="0046463F">
        <w:trPr>
          <w:trHeight w:hRule="exact" w:val="558"/>
        </w:trPr>
        <w:tc>
          <w:tcPr>
            <w:tcW w:w="9528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V  Социально-трудовые услуги</w:t>
            </w: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0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социально-бытовой услуги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формы социального обслуживания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предоставления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 предоставления услуги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Срок предоставления услуги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931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559"/>
        </w:trPr>
        <w:tc>
          <w:tcPr>
            <w:tcW w:w="952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VI  Социально-правовые услуги</w:t>
            </w:r>
          </w:p>
        </w:tc>
        <w:tc>
          <w:tcPr>
            <w:tcW w:w="57" w:type="dxa"/>
            <w:tcBorders>
              <w:top w:val="single" w:sz="5" w:space="0" w:color="000000"/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0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социально-бытовой услуги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формы социального обслуживания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предоставления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 предоставления услуги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Срок предоставления услуги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потребности, 2 раза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917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6.2.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Консультирование по социально-правовым вопросам, в том числе представительство в суде для защиты прав и законных интересов получателя социальных услуг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потребности, 2 раза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559"/>
        </w:trPr>
        <w:tc>
          <w:tcPr>
            <w:tcW w:w="952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VII 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57" w:type="dxa"/>
            <w:tcBorders>
              <w:top w:val="single" w:sz="5" w:space="0" w:color="000000"/>
              <w:bottom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9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социально-бытовой услуги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формы социального обслуживания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предоставления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Периодичность предоставления услуги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Срок предоставления услуги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3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7.1.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Диагностика наиболее развитых функций инвалида для его ориентации в окружающей среде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ежегодно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7.1.1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Диагностика наиболее развитых функций инвалида для его ориентации в окружающей среде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раза в год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70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7.2.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соответствии со стандартом, по потребности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472"/>
        </w:trPr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</w:tcMar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7.2.1</w:t>
            </w:r>
          </w:p>
        </w:tc>
        <w:tc>
          <w:tcPr>
            <w:tcW w:w="43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Обучение навыкам самообслуживания, поведения в быту и общественных местах     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минут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01.01.2021 по 31.12.2023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1748F" w:rsidRDefault="00F1748F"/>
        </w:tc>
      </w:tr>
      <w:tr w:rsidR="00F1748F" w:rsidTr="0046463F">
        <w:trPr>
          <w:trHeight w:hRule="exact" w:val="2608"/>
        </w:trPr>
        <w:tc>
          <w:tcPr>
            <w:tcW w:w="9585" w:type="dxa"/>
            <w:gridSpan w:val="25"/>
            <w:tcBorders>
              <w:top w:val="single" w:sz="5" w:space="0" w:color="000000"/>
            </w:tcBorders>
          </w:tcPr>
          <w:p w:rsidR="00F1748F" w:rsidRDefault="00F1748F"/>
        </w:tc>
        <w:tc>
          <w:tcPr>
            <w:tcW w:w="26" w:type="dxa"/>
          </w:tcPr>
          <w:p w:rsidR="00F1748F" w:rsidRDefault="00F1748F"/>
        </w:tc>
      </w:tr>
      <w:tr w:rsidR="00F1748F" w:rsidTr="0046463F">
        <w:trPr>
          <w:trHeight w:hRule="exact" w:val="2608"/>
        </w:trPr>
        <w:tc>
          <w:tcPr>
            <w:tcW w:w="9611" w:type="dxa"/>
            <w:gridSpan w:val="26"/>
          </w:tcPr>
          <w:p w:rsidR="0046463F" w:rsidRDefault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Pr="0046463F" w:rsidRDefault="0046463F" w:rsidP="0046463F"/>
          <w:p w:rsidR="0046463F" w:rsidRDefault="0046463F" w:rsidP="0046463F"/>
          <w:p w:rsidR="0046463F" w:rsidRPr="0046463F" w:rsidRDefault="0046463F" w:rsidP="0046463F"/>
          <w:p w:rsidR="0046463F" w:rsidRDefault="0046463F" w:rsidP="0046463F"/>
          <w:p w:rsidR="00F1748F" w:rsidRPr="0046463F" w:rsidRDefault="0046463F" w:rsidP="0046463F">
            <w:pPr>
              <w:tabs>
                <w:tab w:val="left" w:pos="5357"/>
              </w:tabs>
            </w:pPr>
            <w:r>
              <w:tab/>
            </w:r>
          </w:p>
        </w:tc>
      </w:tr>
      <w:tr w:rsidR="00F1748F" w:rsidTr="0046463F">
        <w:trPr>
          <w:trHeight w:hRule="exact" w:val="329"/>
        </w:trPr>
        <w:tc>
          <w:tcPr>
            <w:tcW w:w="9313" w:type="dxa"/>
            <w:gridSpan w:val="21"/>
            <w:shd w:val="clear" w:color="auto" w:fill="auto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</w:p>
        </w:tc>
        <w:tc>
          <w:tcPr>
            <w:tcW w:w="298" w:type="dxa"/>
            <w:gridSpan w:val="5"/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344"/>
        </w:trPr>
        <w:tc>
          <w:tcPr>
            <w:tcW w:w="3152" w:type="dxa"/>
            <w:gridSpan w:val="5"/>
          </w:tcPr>
          <w:p w:rsidR="00F1748F" w:rsidRDefault="00F1748F"/>
        </w:tc>
        <w:tc>
          <w:tcPr>
            <w:tcW w:w="6161" w:type="dxa"/>
            <w:gridSpan w:val="16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2 к договору № 30 от 01.01.2021 г.</w:t>
            </w:r>
          </w:p>
        </w:tc>
      </w:tr>
      <w:tr w:rsidR="00F1748F" w:rsidTr="0046463F">
        <w:trPr>
          <w:gridAfter w:val="5"/>
          <w:wAfter w:w="298" w:type="dxa"/>
          <w:trHeight w:hRule="exact" w:val="559"/>
        </w:trPr>
        <w:tc>
          <w:tcPr>
            <w:tcW w:w="9313" w:type="dxa"/>
            <w:gridSpan w:val="21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</w:t>
            </w:r>
          </w:p>
        </w:tc>
      </w:tr>
      <w:tr w:rsidR="00F1748F" w:rsidTr="0046463F">
        <w:trPr>
          <w:gridAfter w:val="5"/>
          <w:wAfter w:w="298" w:type="dxa"/>
          <w:trHeight w:hRule="exact" w:val="558"/>
        </w:trPr>
        <w:tc>
          <w:tcPr>
            <w:tcW w:w="9313" w:type="dxa"/>
            <w:gridSpan w:val="21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АКТ ПРИЕМКИ – СДАЧИ</w:t>
            </w:r>
          </w:p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ОКАЗАННЫХ СОЦИАЛЬНЫХ УСЛУГ</w:t>
            </w:r>
          </w:p>
        </w:tc>
      </w:tr>
      <w:tr w:rsidR="00F1748F" w:rsidTr="0046463F">
        <w:trPr>
          <w:gridAfter w:val="5"/>
          <w:wAfter w:w="298" w:type="dxa"/>
          <w:trHeight w:hRule="exact" w:val="115"/>
        </w:trPr>
        <w:tc>
          <w:tcPr>
            <w:tcW w:w="9313" w:type="dxa"/>
            <w:gridSpan w:val="21"/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459"/>
        </w:trPr>
        <w:tc>
          <w:tcPr>
            <w:tcW w:w="2651" w:type="dxa"/>
            <w:gridSpan w:val="4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г. _____________</w:t>
            </w:r>
          </w:p>
        </w:tc>
        <w:tc>
          <w:tcPr>
            <w:tcW w:w="4226" w:type="dxa"/>
            <w:gridSpan w:val="13"/>
          </w:tcPr>
          <w:p w:rsidR="00F1748F" w:rsidRDefault="00F1748F"/>
        </w:tc>
        <w:tc>
          <w:tcPr>
            <w:tcW w:w="2436" w:type="dxa"/>
            <w:gridSpan w:val="4"/>
            <w:shd w:val="clear" w:color="auto" w:fill="auto"/>
          </w:tcPr>
          <w:p w:rsidR="00F1748F" w:rsidRDefault="00130D73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"__" ________ ____ г.</w:t>
            </w:r>
          </w:p>
        </w:tc>
      </w:tr>
      <w:tr w:rsidR="00F1748F" w:rsidTr="0046463F">
        <w:trPr>
          <w:gridAfter w:val="5"/>
          <w:wAfter w:w="298" w:type="dxa"/>
          <w:trHeight w:hRule="exact" w:val="114"/>
        </w:trPr>
        <w:tc>
          <w:tcPr>
            <w:tcW w:w="9313" w:type="dxa"/>
            <w:gridSpan w:val="21"/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1863"/>
        </w:trPr>
        <w:tc>
          <w:tcPr>
            <w:tcW w:w="9313" w:type="dxa"/>
            <w:gridSpan w:val="21"/>
            <w:vMerge w:val="restart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Государственное бюджетное учреждение Пермского края «Дубровский психоневрологический интернат»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именуемый в дальнейшем «Исполнитель», в лице ______________, действующего на основании ________, с одной стороны и и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Орган опеки и попечительства - Территориальное управление Министерства социального развития Пермского края по Краснокамскому и Нытвенскому городским округам, Отдел по Нытвенскому городскому округу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 именуемое в дальнейшем «Заказчик», в лице ______________, действующего на основании ________, от имени и в интересах недееспособного (Получателя социальных услуг)</w:t>
            </w:r>
            <w:r w:rsidR="004646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, 04.05.1985 г.р.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документ, удостоверяющий личность: паспорт серии ____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__________, выдан _____________, проживающего по адресу: ______________, с другой стороны, совместно именуемые в дальнейшем «Стороны», составили настоящий Акт приемки-сдачи оказанных социальных услуг (далее – Акт) по Договору о предоставлении социальных услуг в стационарной форме социального обслуживания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30 от 01.01.2021 г. (далее – Договор) о нижеследующем.</w:t>
            </w:r>
          </w:p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1848"/>
        </w:trPr>
        <w:tc>
          <w:tcPr>
            <w:tcW w:w="9313" w:type="dxa"/>
            <w:gridSpan w:val="21"/>
            <w:vMerge/>
            <w:shd w:val="clear" w:color="auto" w:fill="auto"/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803"/>
        </w:trPr>
        <w:tc>
          <w:tcPr>
            <w:tcW w:w="229" w:type="dxa"/>
          </w:tcPr>
          <w:p w:rsidR="00F1748F" w:rsidRDefault="00F1748F"/>
        </w:tc>
        <w:tc>
          <w:tcPr>
            <w:tcW w:w="9084" w:type="dxa"/>
            <w:gridSpan w:val="20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Во исполнение пункта 1.4 Договора Исполнитель в период с "__" ________ ____ г. по "__" ________ ____ г. выполнил обязательства по оказанию социальных услуг, а именно оказал Получателю социальных услуг социальные услуги по следующему перечню:</w:t>
            </w:r>
          </w:p>
        </w:tc>
      </w:tr>
      <w:tr w:rsidR="00F1748F" w:rsidTr="0046463F">
        <w:trPr>
          <w:gridAfter w:val="5"/>
          <w:wAfter w:w="298" w:type="dxa"/>
          <w:trHeight w:hRule="exact" w:val="214"/>
        </w:trPr>
        <w:tc>
          <w:tcPr>
            <w:tcW w:w="9313" w:type="dxa"/>
            <w:gridSpan w:val="21"/>
            <w:tcBorders>
              <w:bottom w:val="single" w:sz="5" w:space="0" w:color="000000"/>
            </w:tcBorders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1132"/>
        </w:trPr>
        <w:tc>
          <w:tcPr>
            <w:tcW w:w="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социальной услуги</w:t>
            </w:r>
          </w:p>
        </w:tc>
        <w:tc>
          <w:tcPr>
            <w:tcW w:w="18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фактически предоставленных услуг (раз)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Стоимость одной услуги (руб.)</w:t>
            </w:r>
          </w:p>
        </w:tc>
        <w:tc>
          <w:tcPr>
            <w:tcW w:w="1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Сумма (руб.)</w:t>
            </w:r>
          </w:p>
        </w:tc>
      </w:tr>
      <w:tr w:rsidR="00F1748F" w:rsidTr="0046463F">
        <w:trPr>
          <w:gridAfter w:val="5"/>
          <w:wAfter w:w="298" w:type="dxa"/>
          <w:trHeight w:hRule="exact" w:val="559"/>
        </w:trPr>
        <w:tc>
          <w:tcPr>
            <w:tcW w:w="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1748F" w:rsidTr="0046463F">
        <w:trPr>
          <w:gridAfter w:val="5"/>
          <w:wAfter w:w="298" w:type="dxa"/>
          <w:trHeight w:hRule="exact" w:val="573"/>
        </w:trPr>
        <w:tc>
          <w:tcPr>
            <w:tcW w:w="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748F" w:rsidRDefault="00F1748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1748F" w:rsidTr="0046463F">
        <w:trPr>
          <w:gridAfter w:val="5"/>
          <w:wAfter w:w="298" w:type="dxa"/>
          <w:trHeight w:hRule="exact" w:val="230"/>
        </w:trPr>
        <w:tc>
          <w:tcPr>
            <w:tcW w:w="9313" w:type="dxa"/>
            <w:gridSpan w:val="21"/>
            <w:tcBorders>
              <w:top w:val="single" w:sz="5" w:space="0" w:color="000000"/>
            </w:tcBorders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2808"/>
        </w:trPr>
        <w:tc>
          <w:tcPr>
            <w:tcW w:w="229" w:type="dxa"/>
          </w:tcPr>
          <w:p w:rsidR="00F1748F" w:rsidRDefault="00F1748F"/>
        </w:tc>
        <w:tc>
          <w:tcPr>
            <w:tcW w:w="9084" w:type="dxa"/>
            <w:gridSpan w:val="20"/>
            <w:shd w:val="clear" w:color="auto" w:fill="auto"/>
          </w:tcPr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Выше перечисленные услуги выполнены полностью и в срок на сумму _____.__ (_______) рублей __ коп., согласно Индивидуальной программы предоставления социальных услуг.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Сумма оплаты Получателем социальных услуг  за оказанные услуги в период с __.__.____ г. по __.__.____ г. составляет _____.__ (_______) рублей __ коп., что не превышает 75% среднедушевого дохода Получателя социальных услуг.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Заказчик претензий по объему, качеству и срокам оказания услуг не имеет.</w:t>
            </w:r>
          </w:p>
          <w:p w:rsidR="00F1748F" w:rsidRDefault="00130D7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Настоящий Акт составлен в двух экземплярах, имеющих равную юридическую силу, по одному для каждой из Сторон.</w:t>
            </w:r>
          </w:p>
        </w:tc>
      </w:tr>
      <w:tr w:rsidR="00F1748F" w:rsidTr="0046463F">
        <w:trPr>
          <w:gridAfter w:val="5"/>
          <w:wAfter w:w="298" w:type="dxa"/>
          <w:trHeight w:hRule="exact" w:val="114"/>
        </w:trPr>
        <w:tc>
          <w:tcPr>
            <w:tcW w:w="9313" w:type="dxa"/>
            <w:gridSpan w:val="21"/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344"/>
        </w:trPr>
        <w:tc>
          <w:tcPr>
            <w:tcW w:w="229" w:type="dxa"/>
          </w:tcPr>
          <w:p w:rsidR="00F1748F" w:rsidRDefault="00F1748F"/>
        </w:tc>
        <w:tc>
          <w:tcPr>
            <w:tcW w:w="3668" w:type="dxa"/>
            <w:gridSpan w:val="6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960" w:type="dxa"/>
            <w:gridSpan w:val="5"/>
          </w:tcPr>
          <w:p w:rsidR="00F1748F" w:rsidRDefault="00F1748F"/>
        </w:tc>
        <w:tc>
          <w:tcPr>
            <w:tcW w:w="4456" w:type="dxa"/>
            <w:gridSpan w:val="9"/>
            <w:shd w:val="clear" w:color="auto" w:fill="auto"/>
            <w:vAlign w:val="center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ЗАКАЗЧИК</w:t>
            </w:r>
          </w:p>
        </w:tc>
      </w:tr>
      <w:tr w:rsidR="00F1748F" w:rsidTr="0046463F">
        <w:trPr>
          <w:gridAfter w:val="5"/>
          <w:wAfter w:w="298" w:type="dxa"/>
          <w:trHeight w:hRule="exact" w:val="230"/>
        </w:trPr>
        <w:tc>
          <w:tcPr>
            <w:tcW w:w="9313" w:type="dxa"/>
            <w:gridSpan w:val="21"/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558"/>
        </w:trPr>
        <w:tc>
          <w:tcPr>
            <w:tcW w:w="229" w:type="dxa"/>
          </w:tcPr>
          <w:p w:rsidR="00F1748F" w:rsidRDefault="00F1748F"/>
        </w:tc>
        <w:tc>
          <w:tcPr>
            <w:tcW w:w="3883" w:type="dxa"/>
            <w:gridSpan w:val="7"/>
            <w:shd w:val="clear" w:color="auto" w:fill="auto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_________________/ __________ _._.</w:t>
            </w:r>
          </w:p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                          МП</w:t>
            </w:r>
          </w:p>
        </w:tc>
        <w:tc>
          <w:tcPr>
            <w:tcW w:w="745" w:type="dxa"/>
            <w:gridSpan w:val="4"/>
          </w:tcPr>
          <w:p w:rsidR="00F1748F" w:rsidRDefault="00F1748F"/>
        </w:tc>
        <w:tc>
          <w:tcPr>
            <w:tcW w:w="4456" w:type="dxa"/>
            <w:gridSpan w:val="9"/>
            <w:shd w:val="clear" w:color="auto" w:fill="auto"/>
          </w:tcPr>
          <w:p w:rsidR="00F1748F" w:rsidRDefault="00130D7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_________________/ __________ _._.</w:t>
            </w:r>
          </w:p>
        </w:tc>
      </w:tr>
      <w:tr w:rsidR="00F1748F" w:rsidTr="0046463F">
        <w:trPr>
          <w:gridAfter w:val="5"/>
          <w:wAfter w:w="298" w:type="dxa"/>
          <w:trHeight w:hRule="exact" w:val="1304"/>
        </w:trPr>
        <w:tc>
          <w:tcPr>
            <w:tcW w:w="9313" w:type="dxa"/>
            <w:gridSpan w:val="21"/>
          </w:tcPr>
          <w:p w:rsidR="00F1748F" w:rsidRDefault="00F1748F"/>
        </w:tc>
      </w:tr>
      <w:tr w:rsidR="00F1748F" w:rsidTr="0046463F">
        <w:trPr>
          <w:gridAfter w:val="5"/>
          <w:wAfter w:w="298" w:type="dxa"/>
          <w:trHeight w:hRule="exact" w:val="330"/>
        </w:trPr>
        <w:tc>
          <w:tcPr>
            <w:tcW w:w="9313" w:type="dxa"/>
            <w:gridSpan w:val="21"/>
            <w:shd w:val="clear" w:color="auto" w:fill="auto"/>
          </w:tcPr>
          <w:p w:rsidR="00F1748F" w:rsidRDefault="00130D7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8</w:t>
            </w:r>
          </w:p>
        </w:tc>
      </w:tr>
    </w:tbl>
    <w:p w:rsidR="00130D73" w:rsidRDefault="00130D73"/>
    <w:sectPr w:rsidR="00130D73">
      <w:pgSz w:w="11909" w:h="16834"/>
      <w:pgMar w:top="1134" w:right="850" w:bottom="512" w:left="1701" w:header="1134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9C" w:rsidRDefault="00CF509C" w:rsidP="0046463F">
      <w:r>
        <w:separator/>
      </w:r>
    </w:p>
  </w:endnote>
  <w:endnote w:type="continuationSeparator" w:id="0">
    <w:p w:rsidR="00CF509C" w:rsidRDefault="00CF509C" w:rsidP="0046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9C" w:rsidRDefault="00CF509C" w:rsidP="0046463F">
      <w:r>
        <w:separator/>
      </w:r>
    </w:p>
  </w:footnote>
  <w:footnote w:type="continuationSeparator" w:id="0">
    <w:p w:rsidR="00CF509C" w:rsidRDefault="00CF509C" w:rsidP="0046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F"/>
    <w:rsid w:val="00130D73"/>
    <w:rsid w:val="0046463F"/>
    <w:rsid w:val="00CF509C"/>
    <w:rsid w:val="00D2770D"/>
    <w:rsid w:val="00F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20A0"/>
  <w15:docId w15:val="{E472533C-1CFF-4CD2-80B0-C7ECE43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63F"/>
    <w:rPr>
      <w:sz w:val="2"/>
    </w:rPr>
  </w:style>
  <w:style w:type="paragraph" w:styleId="a5">
    <w:name w:val="footer"/>
    <w:basedOn w:val="a"/>
    <w:link w:val="a6"/>
    <w:uiPriority w:val="99"/>
    <w:unhideWhenUsed/>
    <w:rsid w:val="00464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63F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3. Договор НЕДЕЕ C ТУ (Унифицированная форма, услуги оплачивает ПСУ)</vt:lpstr>
    </vt:vector>
  </TitlesOfParts>
  <Company>Stimulsoft Reports 2020.2.3 from 20 April 2020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Договор НЕДЕЕ C ТУ (Унифицированная форма, услуги оплачивает ПСУ)</dc:title>
  <dc:subject>3. Договор НЕДЕЕ C ТУ (Унифицированная форма, услуги оплачивает ПСУ)</dc:subject>
  <dc:creator>Oleg Grebnev</dc:creator>
  <cp:keywords/>
  <dc:description/>
  <cp:lastModifiedBy>Windows User</cp:lastModifiedBy>
  <cp:revision>3</cp:revision>
  <dcterms:created xsi:type="dcterms:W3CDTF">2021-04-14T07:20:00Z</dcterms:created>
  <dcterms:modified xsi:type="dcterms:W3CDTF">2021-05-18T12:09:00Z</dcterms:modified>
</cp:coreProperties>
</file>